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jc w:val="center"/>
        <w:rPr>
          <w:b/>
          <w:color w:val="000000" w:themeColor="text1"/>
          <w:sz w:val="28"/>
          <w:szCs w:val="28"/>
          <w:shd w:val="clear" w:color="auto" w:fill="FFFFFF"/>
          <w14:textFill>
            <w14:solidFill>
              <w14:schemeClr w14:val="tx1"/>
            </w14:solidFill>
          </w14:textFill>
        </w:rPr>
      </w:pPr>
      <w:r>
        <w:rPr>
          <w:b/>
          <w:color w:val="000000" w:themeColor="text1"/>
          <w:sz w:val="28"/>
          <w:szCs w:val="28"/>
          <w:shd w:val="clear" w:color="auto" w:fill="FFFFFF"/>
          <w14:textFill>
            <w14:solidFill>
              <w14:schemeClr w14:val="tx1"/>
            </w14:solidFill>
          </w14:textFill>
        </w:rPr>
        <w:t>ANNAMACHARYA INSTITUTE OF TECHNOLOGY AND SCIENCES</w:t>
      </w:r>
    </w:p>
    <w:p>
      <w:pPr>
        <w:pStyle w:val="7"/>
        <w:shd w:val="clear" w:color="auto" w:fill="FFFFFF"/>
        <w:spacing w:before="0" w:beforeAutospacing="0" w:after="0" w:afterAutospacing="0"/>
        <w:jc w:val="center"/>
        <w:rPr>
          <w:b/>
          <w:color w:val="000000" w:themeColor="text1"/>
          <w:sz w:val="28"/>
          <w:szCs w:val="28"/>
          <w:shd w:val="clear" w:color="auto" w:fill="FFFFFF"/>
          <w14:textFill>
            <w14:solidFill>
              <w14:schemeClr w14:val="tx1"/>
            </w14:solidFill>
          </w14:textFill>
        </w:rPr>
      </w:pPr>
      <w:r>
        <w:rPr>
          <w:b/>
          <w:color w:val="000000" w:themeColor="text1"/>
          <w:sz w:val="28"/>
          <w:szCs w:val="28"/>
          <w:shd w:val="clear" w:color="auto" w:fill="FFFFFF"/>
          <w14:textFill>
            <w14:solidFill>
              <w14:schemeClr w14:val="tx1"/>
            </w14:solidFill>
          </w14:textFill>
        </w:rPr>
        <w:t>(AUTONOMOUS)</w:t>
      </w:r>
    </w:p>
    <w:p>
      <w:pPr>
        <w:pStyle w:val="7"/>
        <w:shd w:val="clear" w:color="auto" w:fill="FFFFFF"/>
        <w:spacing w:before="0" w:beforeAutospacing="0" w:after="0" w:afterAutospacing="0"/>
        <w:jc w:val="center"/>
        <w:rPr>
          <w:b/>
          <w:color w:val="000000" w:themeColor="text1"/>
          <w:sz w:val="28"/>
          <w:szCs w:val="28"/>
          <w:shd w:val="clear" w:color="auto" w:fill="FFFFFF"/>
          <w14:textFill>
            <w14:solidFill>
              <w14:schemeClr w14:val="tx1"/>
            </w14:solidFill>
          </w14:textFill>
        </w:rPr>
      </w:pPr>
      <w:r>
        <w:rPr>
          <w:b/>
          <w:color w:val="000000" w:themeColor="text1"/>
          <w:sz w:val="28"/>
          <w:szCs w:val="28"/>
          <w:shd w:val="clear" w:color="auto" w:fill="FFFFFF"/>
          <w14:textFill>
            <w14:solidFill>
              <w14:schemeClr w14:val="tx1"/>
            </w14:solidFill>
          </w14:textFill>
        </w:rPr>
        <w:t>RAJAMPET – 516 126</w:t>
      </w:r>
    </w:p>
    <w:p>
      <w:pPr>
        <w:pStyle w:val="7"/>
        <w:shd w:val="clear" w:color="auto" w:fill="FFFFFF"/>
        <w:spacing w:before="0" w:beforeAutospacing="0" w:after="0" w:afterAutospacing="0"/>
        <w:rPr>
          <w:b/>
          <w:color w:val="000000" w:themeColor="text1"/>
          <w:sz w:val="28"/>
          <w:szCs w:val="28"/>
          <w:shd w:val="clear" w:color="auto" w:fill="FFFFFF"/>
          <w14:textFill>
            <w14:solidFill>
              <w14:schemeClr w14:val="tx1"/>
            </w14:solidFill>
          </w14:textFill>
        </w:rPr>
      </w:pPr>
    </w:p>
    <w:p>
      <w:pPr>
        <w:pStyle w:val="7"/>
        <w:shd w:val="clear" w:color="auto" w:fill="FFFFFF"/>
        <w:spacing w:before="0" w:beforeAutospacing="0" w:after="0" w:afterAutospacing="0"/>
        <w:jc w:val="center"/>
        <w:rPr>
          <w:b/>
          <w:color w:val="000000" w:themeColor="text1"/>
          <w:sz w:val="28"/>
          <w:szCs w:val="28"/>
          <w:shd w:val="clear" w:color="auto" w:fill="FFFFFF"/>
          <w14:textFill>
            <w14:solidFill>
              <w14:schemeClr w14:val="tx1"/>
            </w14:solidFill>
          </w14:textFill>
        </w:rPr>
      </w:pPr>
      <w:r>
        <w:rPr>
          <w:b/>
          <w:color w:val="000000" w:themeColor="text1"/>
          <w:sz w:val="28"/>
          <w:szCs w:val="28"/>
          <w:shd w:val="clear" w:color="auto" w:fill="FFFFFF"/>
          <w14:textFill>
            <w14:solidFill>
              <w14:schemeClr w14:val="tx1"/>
            </w14:solidFill>
          </w14:textFill>
        </w:rPr>
        <w:t>GRIEVANCE &amp; REDDRESSAL CELL</w:t>
      </w:r>
    </w:p>
    <w:p>
      <w:pPr>
        <w:pStyle w:val="7"/>
        <w:shd w:val="clear" w:color="auto" w:fill="FFFFFF"/>
        <w:spacing w:before="0" w:beforeAutospacing="0" w:after="0" w:afterAutospacing="0"/>
        <w:jc w:val="center"/>
        <w:rPr>
          <w:b/>
          <w:color w:val="000000" w:themeColor="text1"/>
          <w:sz w:val="28"/>
          <w:szCs w:val="28"/>
          <w:shd w:val="clear" w:color="auto" w:fill="FFFFFF"/>
          <w14:textFill>
            <w14:solidFill>
              <w14:schemeClr w14:val="tx1"/>
            </w14:solidFill>
          </w14:textFill>
        </w:rPr>
      </w:pPr>
    </w:p>
    <w:p>
      <w:pPr>
        <w:pStyle w:val="7"/>
        <w:numPr>
          <w:numId w:val="0"/>
        </w:numPr>
        <w:shd w:val="clear" w:color="auto" w:fill="FFFFFF"/>
        <w:spacing w:before="0" w:beforeAutospacing="0" w:after="0" w:afterAutospacing="0"/>
        <w:rPr>
          <w:rFonts w:hint="default"/>
          <w:b/>
          <w:color w:val="000000" w:themeColor="text1"/>
          <w:sz w:val="28"/>
          <w:szCs w:val="28"/>
          <w:shd w:val="clear" w:color="auto" w:fill="FFFFFF"/>
          <w:lang w:val="en-US"/>
          <w14:textFill>
            <w14:solidFill>
              <w14:schemeClr w14:val="tx1"/>
            </w14:solidFill>
          </w14:textFill>
        </w:rPr>
      </w:pPr>
      <w:r>
        <w:rPr>
          <w:rFonts w:hint="default"/>
          <w:b/>
          <w:color w:val="000000" w:themeColor="text1"/>
          <w:sz w:val="28"/>
          <w:szCs w:val="28"/>
          <w:shd w:val="clear" w:color="auto" w:fill="FFFFFF"/>
          <w:lang w:val="en-US"/>
          <w14:textFill>
            <w14:solidFill>
              <w14:schemeClr w14:val="tx1"/>
            </w14:solidFill>
          </w14:textFill>
        </w:rPr>
        <w:t>1.</w:t>
      </w:r>
    </w:p>
    <w:p>
      <w:pPr>
        <w:pStyle w:val="7"/>
        <w:numPr>
          <w:numId w:val="0"/>
        </w:numPr>
        <w:shd w:val="clear" w:color="auto" w:fill="FFFFFF"/>
        <w:spacing w:before="0" w:beforeAutospacing="0" w:after="0" w:afterAutospacing="0"/>
        <w:rPr>
          <w:b/>
          <w:color w:val="000000" w:themeColor="text1"/>
          <w:sz w:val="28"/>
          <w:szCs w:val="28"/>
          <w:shd w:val="clear" w:color="auto" w:fill="FFFFFF"/>
          <w14:textFill>
            <w14:solidFill>
              <w14:schemeClr w14:val="tx1"/>
            </w14:solidFill>
          </w14:textFill>
        </w:rPr>
      </w:pPr>
      <w:r>
        <w:rPr>
          <w:b/>
          <w:color w:val="000000" w:themeColor="text1"/>
          <w:sz w:val="28"/>
          <w:szCs w:val="28"/>
          <w:shd w:val="clear" w:color="auto" w:fill="FFFFFF"/>
          <w14:textFill>
            <w14:solidFill>
              <w14:schemeClr w14:val="tx1"/>
            </w14:solidFill>
          </w14:textFill>
        </w:rPr>
        <w:t>PREAMBLE</w:t>
      </w:r>
    </w:p>
    <w:p>
      <w:pPr>
        <w:pStyle w:val="7"/>
        <w:shd w:val="clear" w:color="auto" w:fill="FFFFFF"/>
        <w:spacing w:before="0" w:beforeAutospacing="0" w:after="0" w:afterAutospacing="0"/>
        <w:jc w:val="center"/>
        <w:rPr>
          <w:b/>
          <w:color w:val="000000" w:themeColor="text1"/>
          <w:sz w:val="28"/>
          <w:szCs w:val="28"/>
          <w:shd w:val="clear" w:color="auto" w:fill="FFFFFF"/>
          <w14:textFill>
            <w14:solidFill>
              <w14:schemeClr w14:val="tx1"/>
            </w14:solidFill>
          </w14:textFill>
        </w:rPr>
      </w:pPr>
    </w:p>
    <w:p>
      <w:pPr>
        <w:pStyle w:val="7"/>
        <w:shd w:val="clear" w:color="auto" w:fill="FFFFFF"/>
        <w:spacing w:before="0" w:beforeAutospacing="0"/>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 xml:space="preserve">Annamacharya Institute of Technology and Sciences (AITS) is committed to providing a safe, fair and harmonious learning and work environment. Grievance and Redressal Cell was set up at AITS in accordance with the University Grants Commission regulations 2012 and article XXV of the constitution for handling day-to-day grievances related to students, parents and staff members. Grievances and Redressal Cell facilitates the resolution of grievances in a fair and impartial manner involving the respective College/Dept./Office and maintaining necessary confidentiality, as the case may be. </w:t>
      </w:r>
      <w:r>
        <w:rPr>
          <w:color w:val="000000" w:themeColor="text1"/>
          <w:sz w:val="28"/>
          <w:szCs w:val="28"/>
          <w14:textFill>
            <w14:solidFill>
              <w14:schemeClr w14:val="tx1"/>
            </w14:solidFill>
          </w14:textFill>
        </w:rPr>
        <w:t>Any stakeholder with a genuine grievance may approach Grievance Redressal Cell to submit his/her grievance in writing.</w:t>
      </w:r>
    </w:p>
    <w:p>
      <w:pPr>
        <w:pStyle w:val="7"/>
        <w:shd w:val="clear" w:color="auto" w:fill="FFFFFF"/>
        <w:spacing w:before="0" w:beforeAutospacing="0"/>
        <w:jc w:val="both"/>
        <w:rPr>
          <w:rFonts w:hint="default"/>
          <w:b/>
          <w:bCs/>
          <w:color w:val="000000" w:themeColor="text1"/>
          <w:sz w:val="28"/>
          <w:szCs w:val="28"/>
          <w:lang w:val="en-US"/>
          <w14:textFill>
            <w14:solidFill>
              <w14:schemeClr w14:val="tx1"/>
            </w14:solidFill>
          </w14:textFill>
        </w:rPr>
      </w:pPr>
      <w:r>
        <w:rPr>
          <w:rFonts w:hint="default"/>
          <w:b/>
          <w:bCs/>
          <w:color w:val="000000" w:themeColor="text1"/>
          <w:sz w:val="28"/>
          <w:szCs w:val="28"/>
          <w:lang w:val="en-US"/>
          <w14:textFill>
            <w14:solidFill>
              <w14:schemeClr w14:val="tx1"/>
            </w14:solidFill>
          </w14:textFill>
        </w:rPr>
        <w:t>2.</w:t>
      </w:r>
    </w:p>
    <w:p>
      <w:pPr>
        <w:pStyle w:val="7"/>
        <w:shd w:val="clear" w:color="auto" w:fill="FFFFFF"/>
        <w:spacing w:before="0" w:beforeAutospacing="0"/>
        <w:jc w:val="both"/>
        <w:rPr>
          <w:rFonts w:ascii="Arial" w:hAnsi="Arial" w:eastAsia="Times New Roman" w:cs="Arial"/>
          <w:b/>
          <w:bCs/>
          <w:color w:val="212529"/>
          <w:sz w:val="27"/>
          <w:szCs w:val="27"/>
          <w:lang w:val="en-IN" w:eastAsia="en-IN"/>
        </w:rPr>
      </w:pPr>
      <w:r>
        <w:rPr>
          <w:rFonts w:ascii="Arial" w:hAnsi="Arial" w:eastAsia="Times New Roman" w:cs="Arial"/>
          <w:b/>
          <w:bCs/>
          <w:color w:val="212529"/>
          <w:sz w:val="27"/>
          <w:szCs w:val="27"/>
          <w:lang w:val="en-IN" w:eastAsia="en-IN"/>
        </w:rPr>
        <w:t>OBJECTIVES:</w:t>
      </w:r>
    </w:p>
    <w:p>
      <w:pPr>
        <w:numPr>
          <w:ilvl w:val="0"/>
          <w:numId w:val="1"/>
        </w:numPr>
        <w:shd w:val="clear" w:color="auto" w:fill="FFFFFF"/>
        <w:spacing w:before="100" w:beforeAutospacing="1" w:after="100" w:afterAutospacing="1"/>
        <w:rPr>
          <w:rFonts w:ascii="Times New Roman" w:hAnsi="Times New Roman" w:eastAsia="Times New Roman" w:cs="Times New Roman"/>
          <w:color w:val="212529"/>
          <w:sz w:val="28"/>
          <w:szCs w:val="28"/>
          <w:lang w:val="en-IN" w:eastAsia="en-IN"/>
        </w:rPr>
      </w:pPr>
      <w:r>
        <w:rPr>
          <w:rFonts w:ascii="Times New Roman" w:hAnsi="Times New Roman" w:eastAsia="Times New Roman" w:cs="Times New Roman"/>
          <w:color w:val="212529"/>
          <w:sz w:val="28"/>
          <w:szCs w:val="28"/>
          <w:lang w:val="en-IN" w:eastAsia="en-IN"/>
        </w:rPr>
        <w:t>To provide a facility to the students to give compliant on any aspect in compliant box.</w:t>
      </w:r>
    </w:p>
    <w:p>
      <w:pPr>
        <w:numPr>
          <w:ilvl w:val="0"/>
          <w:numId w:val="1"/>
        </w:numPr>
        <w:shd w:val="clear" w:color="auto" w:fill="FFFFFF"/>
        <w:spacing w:before="100" w:beforeAutospacing="1" w:after="100" w:afterAutospacing="1"/>
        <w:rPr>
          <w:rFonts w:ascii="Times New Roman" w:hAnsi="Times New Roman" w:eastAsia="Times New Roman" w:cs="Times New Roman"/>
          <w:color w:val="212529"/>
          <w:sz w:val="28"/>
          <w:szCs w:val="28"/>
          <w:lang w:val="en-IN" w:eastAsia="en-IN"/>
        </w:rPr>
      </w:pPr>
      <w:r>
        <w:rPr>
          <w:rFonts w:ascii="Times New Roman" w:hAnsi="Times New Roman" w:eastAsia="Times New Roman" w:cs="Times New Roman"/>
          <w:color w:val="212529"/>
          <w:sz w:val="28"/>
          <w:szCs w:val="28"/>
          <w:lang w:val="en-IN" w:eastAsia="en-IN"/>
        </w:rPr>
        <w:t>To provide a facility to the total AITS family (teaching/non-teaching staff).</w:t>
      </w:r>
    </w:p>
    <w:p>
      <w:pPr>
        <w:numPr>
          <w:ilvl w:val="0"/>
          <w:numId w:val="1"/>
        </w:numPr>
        <w:shd w:val="clear" w:color="auto" w:fill="FFFFFF"/>
        <w:spacing w:before="100" w:beforeAutospacing="1" w:after="100" w:afterAutospacing="1"/>
        <w:rPr>
          <w:rFonts w:ascii="Times New Roman" w:hAnsi="Times New Roman" w:eastAsia="Times New Roman" w:cs="Times New Roman"/>
          <w:color w:val="212529"/>
          <w:sz w:val="28"/>
          <w:szCs w:val="28"/>
          <w:lang w:val="en-IN" w:eastAsia="en-IN"/>
        </w:rPr>
      </w:pPr>
      <w:r>
        <w:rPr>
          <w:rFonts w:ascii="Times New Roman" w:hAnsi="Times New Roman" w:eastAsia="Times New Roman" w:cs="Times New Roman"/>
          <w:color w:val="212529"/>
          <w:sz w:val="28"/>
          <w:szCs w:val="28"/>
          <w:lang w:val="en-IN" w:eastAsia="en-IN"/>
        </w:rPr>
        <w:t>To take appropriate solution towards those complaints.</w:t>
      </w:r>
    </w:p>
    <w:p>
      <w:pPr>
        <w:numPr>
          <w:ilvl w:val="0"/>
          <w:numId w:val="1"/>
        </w:numPr>
        <w:shd w:val="clear" w:color="auto" w:fill="FFFFFF"/>
        <w:spacing w:before="100" w:beforeAutospacing="1" w:after="100" w:afterAutospacing="1"/>
        <w:rPr>
          <w:rFonts w:ascii="Times New Roman" w:hAnsi="Times New Roman" w:eastAsia="Times New Roman" w:cs="Times New Roman"/>
          <w:color w:val="212529"/>
          <w:sz w:val="28"/>
          <w:szCs w:val="28"/>
          <w:lang w:val="en-IN" w:eastAsia="en-IN"/>
        </w:rPr>
      </w:pPr>
      <w:r>
        <w:rPr>
          <w:rFonts w:ascii="Times New Roman" w:hAnsi="Times New Roman" w:eastAsia="Times New Roman" w:cs="Times New Roman"/>
          <w:color w:val="212529"/>
          <w:sz w:val="28"/>
          <w:szCs w:val="28"/>
          <w:lang w:val="en-IN" w:eastAsia="en-IN"/>
        </w:rPr>
        <w:t>To support for the assessment of updated things in the AITS.</w:t>
      </w:r>
    </w:p>
    <w:p>
      <w:pPr>
        <w:numPr>
          <w:ilvl w:val="0"/>
          <w:numId w:val="1"/>
        </w:numPr>
        <w:shd w:val="clear" w:color="auto" w:fill="FFFFFF"/>
        <w:spacing w:before="100" w:beforeAutospacing="1" w:after="100" w:afterAutospacing="1"/>
        <w:rPr>
          <w:rFonts w:ascii="Times New Roman" w:hAnsi="Times New Roman" w:eastAsia="Times New Roman" w:cs="Times New Roman"/>
          <w:color w:val="212529"/>
          <w:sz w:val="28"/>
          <w:szCs w:val="28"/>
          <w:lang w:val="en-IN" w:eastAsia="en-IN"/>
        </w:rPr>
      </w:pPr>
      <w:r>
        <w:rPr>
          <w:rFonts w:ascii="Times New Roman" w:hAnsi="Times New Roman" w:eastAsia="Times New Roman" w:cs="Times New Roman"/>
          <w:color w:val="212529"/>
          <w:sz w:val="28"/>
          <w:szCs w:val="28"/>
          <w:lang w:val="en-IN" w:eastAsia="en-IN"/>
        </w:rPr>
        <w:t>To ensure that grievances are resolved promptly, objectively and with sensitivity and in complete confidentiality.</w:t>
      </w:r>
    </w:p>
    <w:p>
      <w:pPr>
        <w:numPr>
          <w:ilvl w:val="0"/>
          <w:numId w:val="2"/>
        </w:numPr>
        <w:shd w:val="clear" w:color="auto" w:fill="FFFFFF"/>
        <w:spacing w:before="100" w:beforeAutospacing="1" w:after="100" w:afterAutospacing="1"/>
        <w:rPr>
          <w:rFonts w:ascii="Times New Roman" w:hAnsi="Times New Roman" w:cs="Times New Roman"/>
          <w:b/>
          <w:sz w:val="28"/>
          <w:szCs w:val="28"/>
        </w:rPr>
      </w:pPr>
    </w:p>
    <w:p>
      <w:pPr>
        <w:numPr>
          <w:numId w:val="0"/>
        </w:numPr>
        <w:shd w:val="clear" w:color="auto" w:fill="FFFFFF"/>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FUNCTION OF THE CELL</w:t>
      </w:r>
    </w:p>
    <w:p>
      <w:pPr>
        <w:pStyle w:val="10"/>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Pool up the grievances with more concerted effort</w:t>
      </w:r>
    </w:p>
    <w:p>
      <w:pPr>
        <w:pStyle w:val="10"/>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Involve students in sorting out the issues</w:t>
      </w:r>
    </w:p>
    <w:p>
      <w:pPr>
        <w:pStyle w:val="10"/>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See that there aren’t any complaints regarding maintenance </w:t>
      </w:r>
    </w:p>
    <w:p>
      <w:pPr>
        <w:pStyle w:val="10"/>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Provide healthy and hygienic ambience</w:t>
      </w:r>
    </w:p>
    <w:p>
      <w:pPr>
        <w:pStyle w:val="10"/>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See that there isn’t any sort of discrimination</w:t>
      </w:r>
    </w:p>
    <w:p>
      <w:pPr>
        <w:pStyle w:val="7"/>
        <w:shd w:val="clear" w:color="auto" w:fill="FFFFFF"/>
        <w:spacing w:before="0" w:beforeAutospacing="0"/>
        <w:jc w:val="both"/>
        <w:rPr>
          <w:color w:val="212529"/>
          <w:sz w:val="28"/>
          <w:szCs w:val="28"/>
        </w:rPr>
      </w:pPr>
    </w:p>
    <w:p>
      <w:pPr>
        <w:pStyle w:val="7"/>
        <w:shd w:val="clear" w:color="auto" w:fill="FFFFFF"/>
        <w:spacing w:before="0" w:beforeAutospacing="0" w:after="0" w:afterAutospacing="0"/>
        <w:jc w:val="both"/>
        <w:rPr>
          <w:rFonts w:hint="default"/>
          <w:b/>
          <w:color w:val="000000" w:themeColor="text1"/>
          <w:sz w:val="28"/>
          <w:szCs w:val="28"/>
          <w:shd w:val="clear" w:color="auto" w:fill="FFFFFF"/>
          <w:lang w:val="en-US"/>
          <w14:textFill>
            <w14:solidFill>
              <w14:schemeClr w14:val="tx1"/>
            </w14:solidFill>
          </w14:textFill>
        </w:rPr>
      </w:pPr>
      <w:r>
        <w:rPr>
          <w:rFonts w:hint="default"/>
          <w:b/>
          <w:color w:val="000000" w:themeColor="text1"/>
          <w:sz w:val="28"/>
          <w:szCs w:val="28"/>
          <w:shd w:val="clear" w:color="auto" w:fill="FFFFFF"/>
          <w:lang w:val="en-US"/>
          <w14:textFill>
            <w14:solidFill>
              <w14:schemeClr w14:val="tx1"/>
            </w14:solidFill>
          </w14:textFill>
        </w:rPr>
        <w:t>4.</w:t>
      </w:r>
    </w:p>
    <w:p>
      <w:pPr>
        <w:pStyle w:val="7"/>
        <w:shd w:val="clear" w:color="auto" w:fill="FFFFFF"/>
        <w:spacing w:before="0" w:beforeAutospacing="0" w:after="0" w:afterAutospacing="0"/>
        <w:jc w:val="both"/>
        <w:rPr>
          <w:b/>
          <w:color w:val="000000" w:themeColor="text1"/>
          <w:sz w:val="28"/>
          <w:szCs w:val="28"/>
          <w:shd w:val="clear" w:color="auto" w:fill="FFFFFF"/>
          <w14:textFill>
            <w14:solidFill>
              <w14:schemeClr w14:val="tx1"/>
            </w14:solidFill>
          </w14:textFill>
        </w:rPr>
      </w:pPr>
      <w:r>
        <w:rPr>
          <w:b/>
          <w:color w:val="000000" w:themeColor="text1"/>
          <w:sz w:val="28"/>
          <w:szCs w:val="28"/>
          <w:shd w:val="clear" w:color="auto" w:fill="FFFFFF"/>
          <w14:textFill>
            <w14:solidFill>
              <w14:schemeClr w14:val="tx1"/>
            </w14:solidFill>
          </w14:textFill>
        </w:rPr>
        <w:t>GRIEVANCE &amp; REDDRESSAL COMMITTEE</w:t>
      </w:r>
    </w:p>
    <w:p>
      <w:pPr>
        <w:pStyle w:val="7"/>
        <w:shd w:val="clear" w:color="auto" w:fill="FFFFFF"/>
        <w:spacing w:before="0" w:beforeAutospacing="0"/>
        <w:jc w:val="both"/>
        <w:rPr>
          <w:rFonts w:ascii="Arial" w:hAnsi="Arial" w:cs="Arial"/>
          <w:color w:val="212529"/>
          <w:sz w:val="42"/>
          <w:szCs w:val="42"/>
          <w:shd w:val="clear" w:color="auto" w:fill="FFFFFF"/>
        </w:rPr>
      </w:pPr>
    </w:p>
    <w:p>
      <w:pPr>
        <w:pStyle w:val="7"/>
        <w:shd w:val="clear" w:color="auto" w:fill="FFFFFF"/>
        <w:spacing w:before="0" w:beforeAutospacing="0"/>
        <w:jc w:val="center"/>
        <w:rPr>
          <w:rFonts w:ascii="Arial" w:hAnsi="Arial" w:cs="Arial"/>
          <w:color w:val="212529"/>
          <w:sz w:val="42"/>
          <w:szCs w:val="42"/>
          <w:shd w:val="clear" w:color="auto" w:fill="FFFFFF"/>
        </w:rPr>
      </w:pPr>
    </w:p>
    <w:p>
      <w:pPr>
        <w:pStyle w:val="7"/>
        <w:shd w:val="clear" w:color="auto" w:fill="FFFFFF"/>
        <w:spacing w:before="0" w:beforeAutospacing="0"/>
        <w:jc w:val="center"/>
        <w:rPr>
          <w:rFonts w:ascii="Arial" w:hAnsi="Arial" w:cs="Arial"/>
          <w:color w:val="212529"/>
          <w:sz w:val="42"/>
          <w:szCs w:val="42"/>
          <w:shd w:val="clear" w:color="auto" w:fill="FFFFFF"/>
        </w:rPr>
      </w:pPr>
    </w:p>
    <w:tbl>
      <w:tblPr>
        <w:tblStyle w:val="8"/>
        <w:tblpPr w:leftFromText="180" w:rightFromText="180" w:vertAnchor="page" w:horzAnchor="margin" w:tblpXSpec="center" w:tblpY="24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7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S.No</w:t>
            </w:r>
          </w:p>
        </w:tc>
        <w:tc>
          <w:tcPr>
            <w:tcW w:w="4770" w:type="dxa"/>
          </w:tcPr>
          <w:p>
            <w:pPr>
              <w:tabs>
                <w:tab w:val="left" w:pos="360"/>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Name of the Staff Members</w:t>
            </w:r>
          </w:p>
        </w:tc>
        <w:tc>
          <w:tcPr>
            <w:tcW w:w="2160" w:type="dxa"/>
          </w:tcPr>
          <w:p>
            <w:pPr>
              <w:tabs>
                <w:tab w:val="left" w:pos="360"/>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Designation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Dr. SMV Narayana</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Chairman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Prof. M. Subba Rao</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Ex-Officio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Mrs. P. Syamala Devi(ECE)</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Co-Ordinator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color w:val="212529"/>
                <w:sz w:val="28"/>
                <w:szCs w:val="28"/>
                <w:shd w:val="clear" w:color="auto" w:fill="EEEEEE"/>
              </w:rPr>
              <w:t>Mr. Shaik Ashraf Ali</w:t>
            </w:r>
            <w:r>
              <w:rPr>
                <w:rFonts w:ascii="Times New Roman" w:hAnsi="Times New Roman" w:cs="Times New Roman"/>
                <w:sz w:val="28"/>
                <w:szCs w:val="28"/>
              </w:rPr>
              <w:t xml:space="preserve"> (Civil)</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Ms. S. Rubeena Bi (EEE)</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Mrs.N. Keerthi(Mech.)</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Dr. K. Karpaga valli(CSE)</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Dr. P. Roja(H&amp;S)</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Mrs. V. Vedavathi(MBA)</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3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477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Mrs. P. Kavitha(MCA)</w:t>
            </w:r>
          </w:p>
        </w:tc>
        <w:tc>
          <w:tcPr>
            <w:tcW w:w="2160" w:type="dxa"/>
          </w:tcPr>
          <w:p>
            <w:pPr>
              <w:tabs>
                <w:tab w:val="left" w:pos="36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Member</w:t>
            </w:r>
          </w:p>
        </w:tc>
      </w:tr>
    </w:tbl>
    <w:p>
      <w:pPr>
        <w:pStyle w:val="7"/>
        <w:shd w:val="clear" w:color="auto" w:fill="FFFFFF"/>
        <w:spacing w:before="0" w:beforeAutospacing="0"/>
        <w:jc w:val="both"/>
        <w:rPr>
          <w:color w:val="212529"/>
          <w:sz w:val="28"/>
          <w:szCs w:val="28"/>
        </w:rPr>
      </w:pPr>
    </w:p>
    <w:p>
      <w:pPr>
        <w:pStyle w:val="7"/>
        <w:shd w:val="clear" w:color="auto" w:fill="FFFFFF"/>
        <w:spacing w:before="0" w:beforeAutospacing="0"/>
        <w:jc w:val="both"/>
        <w:rPr>
          <w:color w:val="212529"/>
          <w:sz w:val="28"/>
          <w:szCs w:val="28"/>
        </w:rPr>
      </w:pPr>
    </w:p>
    <w:p/>
    <w:p/>
    <w:p/>
    <w:p/>
    <w:p/>
    <w:p/>
    <w:p/>
    <w:p/>
    <w:p/>
    <w:p>
      <w:r>
        <w:tab/>
      </w:r>
      <w:r>
        <w:tab/>
      </w:r>
      <w:r>
        <w:tab/>
      </w:r>
      <w:bookmarkStart w:id="0" w:name="_GoBack"/>
      <w:bookmarkEnd w:id="0"/>
    </w:p>
    <w:p>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
    <w:p/>
    <w:p/>
    <w:p/>
    <w:p/>
    <w:p/>
    <w:sectPr>
      <w:pgSz w:w="12240" w:h="15840"/>
      <w:pgMar w:top="90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D01BB"/>
    <w:multiLevelType w:val="singleLevel"/>
    <w:tmpl w:val="234D01BB"/>
    <w:lvl w:ilvl="0" w:tentative="0">
      <w:start w:val="3"/>
      <w:numFmt w:val="decimal"/>
      <w:suff w:val="space"/>
      <w:lvlText w:val="%1."/>
      <w:lvlJc w:val="left"/>
    </w:lvl>
  </w:abstractNum>
  <w:abstractNum w:abstractNumId="1">
    <w:nsid w:val="438F01E7"/>
    <w:multiLevelType w:val="multilevel"/>
    <w:tmpl w:val="438F01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1940DAF"/>
    <w:multiLevelType w:val="multilevel"/>
    <w:tmpl w:val="71940D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BA"/>
    <w:rsid w:val="000526BD"/>
    <w:rsid w:val="00082588"/>
    <w:rsid w:val="001C6A9F"/>
    <w:rsid w:val="001E6EBA"/>
    <w:rsid w:val="001F205C"/>
    <w:rsid w:val="00523CFA"/>
    <w:rsid w:val="00547B07"/>
    <w:rsid w:val="005C6F07"/>
    <w:rsid w:val="00921408"/>
    <w:rsid w:val="009F2E1C"/>
    <w:rsid w:val="00DD2D08"/>
    <w:rsid w:val="00E7461E"/>
    <w:rsid w:val="00E90F6D"/>
    <w:rsid w:val="339B676F"/>
    <w:rsid w:val="4BC61AE0"/>
    <w:rsid w:val="7D08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40" w:lineRule="auto"/>
    </w:pPr>
    <w:rPr>
      <w:rFonts w:asciiTheme="minorHAnsi" w:hAnsiTheme="minorHAnsi" w:eastAsiaTheme="minorHAnsi" w:cstheme="minorBidi"/>
      <w:sz w:val="22"/>
      <w:szCs w:val="22"/>
      <w:lang w:val="en-US" w:eastAsia="en-US" w:bidi="ar-SA"/>
    </w:rPr>
  </w:style>
  <w:style w:type="paragraph" w:styleId="2">
    <w:name w:val="heading 3"/>
    <w:basedOn w:val="1"/>
    <w:link w:val="15"/>
    <w:qFormat/>
    <w:uiPriority w:val="9"/>
    <w:pPr>
      <w:spacing w:before="100" w:beforeAutospacing="1" w:after="100" w:afterAutospacing="1"/>
      <w:outlineLvl w:val="2"/>
    </w:pPr>
    <w:rPr>
      <w:rFonts w:ascii="Times New Roman" w:hAnsi="Times New Roman" w:eastAsia="Times New Roman" w:cs="Times New Roman"/>
      <w:b/>
      <w:bCs/>
      <w:sz w:val="27"/>
      <w:szCs w:val="27"/>
      <w:lang w:val="en-IN" w:eastAsia="en-I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pPr>
    <w:rPr>
      <w:rFonts w:ascii="Tahoma" w:hAnsi="Tahoma" w:cs="Tahoma"/>
      <w:sz w:val="16"/>
      <w:szCs w:val="16"/>
    </w:rPr>
  </w:style>
  <w:style w:type="paragraph" w:styleId="6">
    <w:name w:val="Body Text"/>
    <w:basedOn w:val="1"/>
    <w:link w:val="11"/>
    <w:qFormat/>
    <w:uiPriority w:val="1"/>
    <w:pPr>
      <w:widowControl w:val="0"/>
      <w:autoSpaceDE w:val="0"/>
      <w:autoSpaceDN w:val="0"/>
      <w:spacing w:after="0"/>
    </w:pPr>
    <w:rPr>
      <w:rFonts w:ascii="Arial" w:hAnsi="Arial" w:eastAsia="Arial" w:cs="Arial"/>
      <w:b/>
      <w:bCs/>
      <w:sz w:val="17"/>
      <w:szCs w:val="17"/>
    </w:rPr>
  </w:style>
  <w:style w:type="paragraph" w:styleId="7">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val="en-IN" w:eastAsia="en-IN"/>
    </w:rPr>
  </w:style>
  <w:style w:type="table" w:styleId="8">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itle"/>
    <w:basedOn w:val="1"/>
    <w:link w:val="12"/>
    <w:qFormat/>
    <w:uiPriority w:val="1"/>
    <w:pPr>
      <w:widowControl w:val="0"/>
      <w:autoSpaceDE w:val="0"/>
      <w:autoSpaceDN w:val="0"/>
      <w:spacing w:before="87" w:after="0"/>
      <w:ind w:left="4389" w:right="4390"/>
      <w:jc w:val="center"/>
    </w:pPr>
    <w:rPr>
      <w:rFonts w:ascii="Arial" w:hAnsi="Arial" w:eastAsia="Arial" w:cs="Arial"/>
      <w:b/>
      <w:bCs/>
      <w:sz w:val="36"/>
      <w:szCs w:val="36"/>
    </w:rPr>
  </w:style>
  <w:style w:type="paragraph" w:styleId="10">
    <w:name w:val="List Paragraph"/>
    <w:basedOn w:val="1"/>
    <w:qFormat/>
    <w:uiPriority w:val="34"/>
    <w:pPr>
      <w:ind w:left="720"/>
      <w:contextualSpacing/>
    </w:pPr>
  </w:style>
  <w:style w:type="character" w:customStyle="1" w:styleId="11">
    <w:name w:val="Body Text Char"/>
    <w:basedOn w:val="3"/>
    <w:link w:val="6"/>
    <w:qFormat/>
    <w:uiPriority w:val="1"/>
    <w:rPr>
      <w:rFonts w:ascii="Arial" w:hAnsi="Arial" w:eastAsia="Arial" w:cs="Arial"/>
      <w:b/>
      <w:bCs/>
      <w:sz w:val="17"/>
      <w:szCs w:val="17"/>
    </w:rPr>
  </w:style>
  <w:style w:type="character" w:customStyle="1" w:styleId="12">
    <w:name w:val="Title Char"/>
    <w:basedOn w:val="3"/>
    <w:link w:val="9"/>
    <w:qFormat/>
    <w:uiPriority w:val="1"/>
    <w:rPr>
      <w:rFonts w:ascii="Arial" w:hAnsi="Arial" w:eastAsia="Arial" w:cs="Arial"/>
      <w:b/>
      <w:bCs/>
      <w:sz w:val="36"/>
      <w:szCs w:val="36"/>
    </w:rPr>
  </w:style>
  <w:style w:type="paragraph" w:customStyle="1" w:styleId="13">
    <w:name w:val="Table Paragraph"/>
    <w:basedOn w:val="1"/>
    <w:qFormat/>
    <w:uiPriority w:val="1"/>
    <w:pPr>
      <w:widowControl w:val="0"/>
      <w:autoSpaceDE w:val="0"/>
      <w:autoSpaceDN w:val="0"/>
      <w:spacing w:before="14" w:after="0"/>
      <w:ind w:left="65"/>
    </w:pPr>
    <w:rPr>
      <w:rFonts w:ascii="Arial" w:hAnsi="Arial" w:eastAsia="Arial" w:cs="Arial"/>
    </w:rPr>
  </w:style>
  <w:style w:type="character" w:customStyle="1" w:styleId="14">
    <w:name w:val="Balloon Text Char"/>
    <w:basedOn w:val="3"/>
    <w:link w:val="5"/>
    <w:semiHidden/>
    <w:qFormat/>
    <w:uiPriority w:val="99"/>
    <w:rPr>
      <w:rFonts w:ascii="Tahoma" w:hAnsi="Tahoma" w:cs="Tahoma"/>
      <w:sz w:val="16"/>
      <w:szCs w:val="16"/>
    </w:rPr>
  </w:style>
  <w:style w:type="character" w:customStyle="1" w:styleId="15">
    <w:name w:val="Heading 3 Char"/>
    <w:basedOn w:val="3"/>
    <w:link w:val="2"/>
    <w:qFormat/>
    <w:uiPriority w:val="9"/>
    <w:rPr>
      <w:rFonts w:ascii="Times New Roman" w:hAnsi="Times New Roman" w:eastAsia="Times New Roman" w:cs="Times New Roman"/>
      <w:b/>
      <w:bCs/>
      <w:sz w:val="27"/>
      <w:szCs w:val="27"/>
      <w:lang w:val="en-IN" w:eastAsia="en-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294</Words>
  <Characters>1680</Characters>
  <Lines>14</Lines>
  <Paragraphs>3</Paragraphs>
  <TotalTime>5</TotalTime>
  <ScaleCrop>false</ScaleCrop>
  <LinksUpToDate>false</LinksUpToDate>
  <CharactersWithSpaces>1971</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2022-11-14T09:17:00Z</dcterms:created>
  <dc:creator>AITS</dc:creator>
  <cp:lastModifiedBy>Shaik Fayazbegun</cp:lastModifiedBy>
  <cp:lastPrinted>2024-02-28T09:49:00Z</cp:lastPrinted>
  <dcterms:modified xsi:type="dcterms:W3CDTF">2024-03-14T08:40:35Z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D9721B08BCF047359AA29E8344ABF27E_13</vt:lpwstr>
  </property>
</Properties>
</file>