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D5B0" w14:textId="77777777" w:rsidR="002E60C8" w:rsidRPr="00916D54" w:rsidRDefault="002E60C8" w:rsidP="002E60C8">
      <w:pPr>
        <w:pStyle w:val="BodyText"/>
        <w:spacing w:line="360" w:lineRule="auto"/>
        <w:jc w:val="both"/>
        <w:rPr>
          <w:b/>
          <w:sz w:val="24"/>
          <w:szCs w:val="24"/>
        </w:rPr>
      </w:pPr>
      <w:r w:rsidRPr="00916D54">
        <w:rPr>
          <w:b/>
          <w:sz w:val="24"/>
          <w:szCs w:val="24"/>
        </w:rPr>
        <w:t xml:space="preserve">Procedure </w:t>
      </w:r>
      <w:r w:rsidRPr="00916D54">
        <w:rPr>
          <w:b/>
          <w:spacing w:val="1"/>
          <w:sz w:val="24"/>
          <w:szCs w:val="24"/>
        </w:rPr>
        <w:t>adopted</w:t>
      </w:r>
      <w:r>
        <w:rPr>
          <w:b/>
          <w:spacing w:val="1"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conducting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SWO</w:t>
      </w:r>
      <w:r>
        <w:rPr>
          <w:b/>
          <w:sz w:val="24"/>
          <w:szCs w:val="24"/>
        </w:rPr>
        <w:t xml:space="preserve">C </w:t>
      </w:r>
      <w:r w:rsidRPr="00916D54">
        <w:rPr>
          <w:b/>
          <w:sz w:val="24"/>
          <w:szCs w:val="24"/>
        </w:rPr>
        <w:t>analysis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participation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Pr="00916D54">
        <w:rPr>
          <w:b/>
          <w:sz w:val="24"/>
          <w:szCs w:val="24"/>
        </w:rPr>
        <w:t>Stakeholders:</w:t>
      </w:r>
    </w:p>
    <w:p w14:paraId="615B8B57" w14:textId="77777777" w:rsidR="002E60C8" w:rsidRPr="00916D54" w:rsidRDefault="002E60C8" w:rsidP="002E60C8">
      <w:pPr>
        <w:pStyle w:val="BodyText"/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SWO</w:t>
      </w:r>
      <w:r>
        <w:rPr>
          <w:sz w:val="24"/>
          <w:szCs w:val="24"/>
        </w:rPr>
        <w:t xml:space="preserve">C </w:t>
      </w:r>
      <w:r w:rsidRPr="00916D54">
        <w:rPr>
          <w:sz w:val="24"/>
          <w:szCs w:val="24"/>
        </w:rPr>
        <w:t>analysis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carried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out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involving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stake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holders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such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faculty,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supporting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staff,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students,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parents,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alumni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employers.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this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there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were group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consultations and discussions.</w:t>
      </w:r>
    </w:p>
    <w:p w14:paraId="0FFD709C" w14:textId="77777777" w:rsidR="002E60C8" w:rsidRPr="00916D54" w:rsidRDefault="002E60C8" w:rsidP="002E60C8">
      <w:pPr>
        <w:pStyle w:val="BodyText"/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Meetings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consultation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were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conducted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HOD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senior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faculty.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Adequate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emphasis has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been given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to faculty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development. Faculty/non-teaching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staff provided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their respective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Training Needs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Analysis.</w:t>
      </w:r>
    </w:p>
    <w:p w14:paraId="08D5C8A6" w14:textId="77777777" w:rsidR="002E60C8" w:rsidRPr="00916D54" w:rsidRDefault="002E60C8" w:rsidP="002E60C8">
      <w:pPr>
        <w:pStyle w:val="BodyText"/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Assessments were made on the additional academic inputs to be provided to the students hailing from weaker sections of the society such as SC/ST/OBCs.</w:t>
      </w:r>
    </w:p>
    <w:p w14:paraId="0C7F2FB8" w14:textId="77777777" w:rsidR="002E60C8" w:rsidRPr="00916D54" w:rsidRDefault="002E60C8" w:rsidP="002E60C8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916D54">
        <w:rPr>
          <w:sz w:val="24"/>
          <w:szCs w:val="24"/>
        </w:rPr>
        <w:t>department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faculty and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students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discuss</w:t>
      </w:r>
      <w:r>
        <w:rPr>
          <w:sz w:val="24"/>
          <w:szCs w:val="24"/>
        </w:rPr>
        <w:t xml:space="preserve">es about department </w:t>
      </w:r>
      <w:r w:rsidRPr="00916D54">
        <w:rPr>
          <w:sz w:val="24"/>
          <w:szCs w:val="24"/>
        </w:rPr>
        <w:t>SWO</w:t>
      </w:r>
      <w:r>
        <w:rPr>
          <w:sz w:val="24"/>
          <w:szCs w:val="24"/>
        </w:rPr>
        <w:t xml:space="preserve">C </w:t>
      </w:r>
      <w:r w:rsidRPr="00916D54">
        <w:rPr>
          <w:sz w:val="24"/>
          <w:szCs w:val="24"/>
        </w:rPr>
        <w:t>analysis.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Their inputs and suggestions were considered.</w:t>
      </w:r>
    </w:p>
    <w:p w14:paraId="06566E27" w14:textId="77777777" w:rsidR="002E60C8" w:rsidRPr="00916D54" w:rsidRDefault="002E60C8" w:rsidP="002E60C8">
      <w:pPr>
        <w:pStyle w:val="BodyText"/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The development plan was placed before the Governing Body for consideration and approval.</w:t>
      </w:r>
    </w:p>
    <w:p w14:paraId="3CCC8C82" w14:textId="77777777" w:rsidR="002E60C8" w:rsidRPr="00C63EE3" w:rsidRDefault="002E60C8" w:rsidP="002E60C8">
      <w:pPr>
        <w:pStyle w:val="BodyText"/>
        <w:spacing w:line="360" w:lineRule="auto"/>
        <w:jc w:val="both"/>
        <w:rPr>
          <w:b/>
          <w:bCs/>
          <w:sz w:val="24"/>
          <w:szCs w:val="24"/>
        </w:rPr>
      </w:pPr>
      <w:r w:rsidRPr="00C63EE3">
        <w:rPr>
          <w:b/>
          <w:bCs/>
          <w:sz w:val="24"/>
          <w:szCs w:val="24"/>
        </w:rPr>
        <w:t>While carrying out the SWOC analysis, the following factors were considered:</w:t>
      </w:r>
    </w:p>
    <w:p w14:paraId="0E3735DD" w14:textId="77777777" w:rsidR="002E60C8" w:rsidRPr="00916D54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Existing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Infrastructure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the</w:t>
      </w:r>
      <w:r>
        <w:rPr>
          <w:sz w:val="24"/>
          <w:szCs w:val="24"/>
        </w:rPr>
        <w:t xml:space="preserve"> department </w:t>
      </w:r>
      <w:r w:rsidRPr="00916D54">
        <w:rPr>
          <w:sz w:val="24"/>
          <w:szCs w:val="24"/>
        </w:rPr>
        <w:t>which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includes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buildings,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laboratories,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library,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furniture,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hostels, medical facilities, play grounds, canteen, availability of Bank and Post office facilities etc.</w:t>
      </w:r>
    </w:p>
    <w:p w14:paraId="771A2291" w14:textId="77777777" w:rsidR="002E60C8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pacing w:val="-1"/>
          <w:sz w:val="24"/>
          <w:szCs w:val="24"/>
        </w:rPr>
        <w:t xml:space="preserve">Fee structure, </w:t>
      </w:r>
      <w:r w:rsidRPr="00916D54">
        <w:rPr>
          <w:sz w:val="24"/>
          <w:szCs w:val="24"/>
        </w:rPr>
        <w:t>admission policies of the government including reservations, requirements of the affiliating university/ AICTE/UGC.</w:t>
      </w:r>
    </w:p>
    <w:p w14:paraId="40AD1939" w14:textId="77777777" w:rsidR="002E60C8" w:rsidRPr="00916D54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Outcome based Curriculum Development and teaching &amp; learning processes.</w:t>
      </w:r>
    </w:p>
    <w:p w14:paraId="4BAD85FC" w14:textId="77777777" w:rsidR="002E60C8" w:rsidRPr="00916D54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Additional academi</w:t>
      </w:r>
      <w:r>
        <w:rPr>
          <w:sz w:val="24"/>
          <w:szCs w:val="24"/>
        </w:rPr>
        <w:t xml:space="preserve">c </w:t>
      </w:r>
      <w:r w:rsidRPr="00916D54">
        <w:rPr>
          <w:sz w:val="24"/>
          <w:szCs w:val="24"/>
        </w:rPr>
        <w:t>support for weaker students to improve their performance in the examination</w:t>
      </w:r>
      <w:r>
        <w:rPr>
          <w:sz w:val="24"/>
          <w:szCs w:val="24"/>
        </w:rPr>
        <w:t xml:space="preserve"> and e</w:t>
      </w:r>
      <w:r w:rsidRPr="00916D54">
        <w:rPr>
          <w:sz w:val="24"/>
          <w:szCs w:val="24"/>
        </w:rPr>
        <w:t>mployability rate.</w:t>
      </w:r>
    </w:p>
    <w:p w14:paraId="5AF9EC10" w14:textId="77777777" w:rsidR="002E60C8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Training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Needs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Faculty/Technical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Staff/Supporting</w:t>
      </w:r>
      <w:r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Staff.</w:t>
      </w:r>
    </w:p>
    <w:p w14:paraId="40E201A5" w14:textId="77777777" w:rsidR="002E60C8" w:rsidRPr="00916D54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Research, consultancy and IPR.</w:t>
      </w:r>
    </w:p>
    <w:p w14:paraId="3965FCFF" w14:textId="77777777" w:rsidR="002E60C8" w:rsidRPr="00916D54" w:rsidRDefault="002E60C8" w:rsidP="002E60C8">
      <w:pPr>
        <w:pStyle w:val="Body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6D54">
        <w:rPr>
          <w:sz w:val="24"/>
          <w:szCs w:val="24"/>
        </w:rPr>
        <w:t>Industry Institute Interaction</w:t>
      </w:r>
    </w:p>
    <w:p w14:paraId="62F2ACF7" w14:textId="77777777" w:rsidR="00F92B57" w:rsidRDefault="00F92B57"/>
    <w:sectPr w:rsidR="00F9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1E6C"/>
    <w:multiLevelType w:val="hybridMultilevel"/>
    <w:tmpl w:val="7BD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B8"/>
    <w:rsid w:val="002E60C8"/>
    <w:rsid w:val="00E210B8"/>
    <w:rsid w:val="00F043C6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1CB1"/>
  <w15:chartTrackingRefBased/>
  <w15:docId w15:val="{8B138DF9-2575-4CFF-AEAE-B3460F91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6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2"/>
      <w:szCs w:val="1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E60C8"/>
    <w:rPr>
      <w:rFonts w:ascii="Times New Roman" w:eastAsia="Times New Roman" w:hAnsi="Times New Roman" w:cs="Times New Roman"/>
      <w:kern w:val="0"/>
      <w:sz w:val="12"/>
      <w:szCs w:val="1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Navaneetha Thota</dc:creator>
  <cp:keywords/>
  <dc:description/>
  <cp:lastModifiedBy>Navaneetha Thota</cp:lastModifiedBy>
  <cp:revision>2</cp:revision>
  <dcterms:created xsi:type="dcterms:W3CDTF">2024-03-01T12:43:00Z</dcterms:created>
  <dcterms:modified xsi:type="dcterms:W3CDTF">2024-03-01T12:43:00Z</dcterms:modified>
</cp:coreProperties>
</file>